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Meddon" w:cs="Meddon" w:eastAsia="Meddon" w:hAnsi="Meddon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Pinyon Script" w:cs="Pinyon Script" w:eastAsia="Pinyon Script" w:hAnsi="Pinyon Script"/>
          <w:b w:val="0"/>
          <w:i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Kde je láska opravdivá, tam Boh prebýva.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Meddon" w:cs="Meddon" w:eastAsia="Meddon" w:hAnsi="Meddon"/>
          <w:b w:val="0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Meddon" w:cs="Meddon" w:eastAsia="Meddon" w:hAnsi="Meddo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orsiva" w:cs="Corsiva" w:eastAsia="Corsiva" w:hAnsi="Corsiva"/>
          <w:b w:val="1"/>
          <w:i w:val="0"/>
          <w:smallCaps w:val="0"/>
          <w:strike w:val="0"/>
          <w:color w:val="000000"/>
          <w:sz w:val="72"/>
          <w:szCs w:val="72"/>
          <w:u w:val="none"/>
          <w:shd w:fill="auto" w:val="clear"/>
          <w:vertAlign w:val="baseline"/>
          <w:rtl w:val="0"/>
        </w:rPr>
        <w:t xml:space="preserve">Pamätný deň zásnub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Meddon" w:cs="Meddon" w:eastAsia="Meddon" w:hAnsi="Meddo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EB Garamond" w:cs="EB Garamond" w:eastAsia="EB Garamond" w:hAnsi="EB Garamond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8"/>
          <w:szCs w:val="28"/>
          <w:rtl w:val="0"/>
        </w:rPr>
        <w:t xml:space="preserve">(Meno snúbenice)</w:t>
      </w:r>
      <w:r w:rsidDel="00000000" w:rsidR="00000000" w:rsidRPr="00000000">
        <w:rPr>
          <w:rFonts w:ascii="EB Garamond" w:cs="EB Garamond" w:eastAsia="EB Garamond" w:hAnsi="EB Garamond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 Božou pomocou a pod ochranou Sedembolestnej chcem sa snažiť urobiť všetko pre to, aby som mal v úcte Teba, Tvoje telo, videl v Tebe mamu našich detí, chránil Tvoju nehu a krehkosť, pomáhal Ti čisto žiť náš vzťah a daroval sa Ti celý až v manželstve pred Bohom.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EB Garamond" w:cs="EB Garamond" w:eastAsia="EB Garamond" w:hAnsi="EB Garamond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8"/>
          <w:szCs w:val="28"/>
          <w:rtl w:val="0"/>
        </w:rPr>
        <w:t xml:space="preserve">(Meno snúbenca)</w:t>
      </w:r>
      <w:r w:rsidDel="00000000" w:rsidR="00000000" w:rsidRPr="00000000">
        <w:rPr>
          <w:rFonts w:ascii="EB Garamond" w:cs="EB Garamond" w:eastAsia="EB Garamond" w:hAnsi="EB Garamond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EB Garamond" w:cs="EB Garamond" w:eastAsia="EB Garamond" w:hAnsi="EB Garamond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 Božou pomocou a pod ochranou Sedembolestnej chcem sa snažiť urobiť všetko pre to, aby som chránila Tvoje silné túžby, videla v Tebe otca našich detí, dodávala Ti silu a stála za Tebou, pomáhala Ti čisto žiť náš vzťah a darovala sa Ti celá až v manželstve pred Bohom.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..................................................</w:t>
        <w:tab/>
        <w:tab/>
        <w:t xml:space="preserve">  ..................................................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708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1"/>
          <w:sz w:val="28"/>
          <w:szCs w:val="28"/>
          <w:rtl w:val="0"/>
        </w:rPr>
        <w:t xml:space="preserve">(M. snúbenice)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…..........</w:t>
        <w:tab/>
        <w:tab/>
        <w:tab/>
        <w:t xml:space="preserve">   </w:t>
      </w:r>
      <w:r w:rsidDel="00000000" w:rsidR="00000000" w:rsidRPr="00000000">
        <w:rPr>
          <w:rFonts w:ascii="EB Garamond" w:cs="EB Garamond" w:eastAsia="EB Garamond" w:hAnsi="EB Garamond"/>
          <w:b w:val="1"/>
          <w:sz w:val="28"/>
          <w:szCs w:val="28"/>
          <w:rtl w:val="0"/>
        </w:rPr>
        <w:t xml:space="preserve">(M. snúbenca)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….............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orsiva" w:cs="Corsiva" w:eastAsia="Corsiva" w:hAnsi="Corsiva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môže byť aj meno kňaza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inyon Script">
    <w:embedRegular w:fontKey="{00000000-0000-0000-0000-000000000000}" r:id="rId5" w:subsetted="0"/>
  </w:font>
  <w:font w:name="Meddon">
    <w:embedRegular w:fontKey="{00000000-0000-0000-0000-000000000000}" r:id="rId6" w:subsetted="0"/>
  </w:font>
  <w:font w:name="EB Garamond">
    <w:embedBold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Východzie">
    <w:name w:val="Východzie"/>
    <w:next w:val="Východzie"/>
    <w:autoRedefine w:val="0"/>
    <w:hidden w:val="0"/>
    <w:qFormat w:val="0"/>
    <w:pPr>
      <w:widowControl w:val="1"/>
      <w:suppressAutoHyphens w:val="0"/>
      <w:bidi w:val="0"/>
      <w:spacing w:after="200" w:before="0" w:line="276" w:lineRule="auto"/>
      <w:ind w:leftChars="-1" w:rightChars="0" w:firstLineChars="-1"/>
      <w:jc w:val="left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und" w:val="sk-SK"/>
    </w:rPr>
  </w:style>
  <w:style w:type="character" w:styleId="Absatz-Standardschriftart0">
    <w:name w:val="Absatz-Standardschriftart"/>
    <w:next w:val="Absatz-Standardschriftart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Predvolenépísmoodseku">
    <w:name w:val="Predvolené písmo odseku"/>
    <w:next w:val="Predvolenépísmoodseku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adpis">
    <w:name w:val="Nadpis"/>
    <w:basedOn w:val="Východzie"/>
    <w:next w:val="Telotextu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276" w:lineRule="auto"/>
      <w:ind w:leftChars="-1" w:rightChars="0" w:firstLineChars="-1"/>
      <w:jc w:val="left"/>
      <w:textDirection w:val="btLr"/>
      <w:textAlignment w:val="top"/>
      <w:outlineLvl w:val="0"/>
    </w:pPr>
    <w:rPr>
      <w:rFonts w:ascii="Arial" w:cs="Tahoma" w:eastAsia="Lucida Sans Unicode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sk-SK"/>
    </w:rPr>
  </w:style>
  <w:style w:type="paragraph" w:styleId="Telotextu">
    <w:name w:val="Telo textu"/>
    <w:basedOn w:val="Východzie"/>
    <w:next w:val="Telotextu"/>
    <w:autoRedefine w:val="0"/>
    <w:hidden w:val="0"/>
    <w:qFormat w:val="0"/>
    <w:pPr>
      <w:widowControl w:val="1"/>
      <w:suppressAutoHyphens w:val="0"/>
      <w:bidi w:val="0"/>
      <w:spacing w:after="120" w:before="0" w:line="276" w:lineRule="auto"/>
      <w:ind w:leftChars="-1" w:rightChars="0" w:firstLineChars="-1"/>
      <w:jc w:val="left"/>
      <w:textDirection w:val="btLr"/>
      <w:textAlignment w:val="top"/>
      <w:outlineLvl w:val="0"/>
    </w:pPr>
    <w:rPr>
      <w:rFonts w:ascii="Calibri" w:cs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und" w:val="sk-SK"/>
    </w:rPr>
  </w:style>
  <w:style w:type="paragraph" w:styleId="Zoznam">
    <w:name w:val="Zoznam"/>
    <w:basedOn w:val="Telotextu"/>
    <w:next w:val="Zoznam"/>
    <w:autoRedefine w:val="0"/>
    <w:hidden w:val="0"/>
    <w:qFormat w:val="0"/>
    <w:pPr>
      <w:widowControl w:val="1"/>
      <w:suppressAutoHyphens w:val="0"/>
      <w:bidi w:val="0"/>
      <w:spacing w:after="120" w:before="0" w:line="276" w:lineRule="auto"/>
      <w:ind w:leftChars="-1" w:rightChars="0" w:firstLineChars="-1"/>
      <w:jc w:val="left"/>
      <w:textDirection w:val="btLr"/>
      <w:textAlignment w:val="top"/>
      <w:outlineLvl w:val="0"/>
    </w:pPr>
    <w:rPr>
      <w:rFonts w:ascii="Calibri" w:cs="Tahoma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und" w:val="sk-SK"/>
    </w:rPr>
  </w:style>
  <w:style w:type="paragraph" w:styleId="Popis">
    <w:name w:val="Popis"/>
    <w:basedOn w:val="Východzie"/>
    <w:next w:val="Popis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276" w:lineRule="auto"/>
      <w:ind w:leftChars="-1" w:rightChars="0" w:firstLineChars="-1"/>
      <w:jc w:val="left"/>
      <w:textDirection w:val="btLr"/>
      <w:textAlignment w:val="top"/>
      <w:outlineLvl w:val="0"/>
    </w:pPr>
    <w:rPr>
      <w:rFonts w:ascii="Calibri" w:cs="Mangal" w:eastAsia="Calibri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sk-SK"/>
    </w:rPr>
  </w:style>
  <w:style w:type="paragraph" w:styleId="Index">
    <w:name w:val="Index"/>
    <w:basedOn w:val="Východzie"/>
    <w:next w:val="Index"/>
    <w:autoRedefine w:val="0"/>
    <w:hidden w:val="0"/>
    <w:qFormat w:val="0"/>
    <w:pPr>
      <w:widowControl w:val="1"/>
      <w:suppressLineNumbers w:val="1"/>
      <w:suppressAutoHyphens w:val="0"/>
      <w:bidi w:val="0"/>
      <w:spacing w:after="200" w:before="0" w:line="276" w:lineRule="auto"/>
      <w:ind w:leftChars="-1" w:rightChars="0" w:firstLineChars="-1"/>
      <w:jc w:val="left"/>
      <w:textDirection w:val="btLr"/>
      <w:textAlignment w:val="top"/>
      <w:outlineLvl w:val="0"/>
    </w:pPr>
    <w:rPr>
      <w:rFonts w:ascii="Calibri" w:cs="Tahoma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und" w:val="sk-SK"/>
    </w:rPr>
  </w:style>
  <w:style w:type="paragraph" w:styleId="Popisok">
    <w:name w:val="Popisok"/>
    <w:basedOn w:val="Východzie"/>
    <w:next w:val="Popisok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276" w:lineRule="auto"/>
      <w:ind w:leftChars="-1" w:rightChars="0" w:firstLineChars="-1"/>
      <w:jc w:val="left"/>
      <w:textDirection w:val="btLr"/>
      <w:textAlignment w:val="top"/>
      <w:outlineLvl w:val="0"/>
    </w:pPr>
    <w:rPr>
      <w:rFonts w:ascii="Calibri" w:cs="Tahoma" w:eastAsia="Calibri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sk-SK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PinyonScript-regular.ttf"/><Relationship Id="rId6" Type="http://schemas.openxmlformats.org/officeDocument/2006/relationships/font" Target="fonts/Meddon-regular.ttf"/><Relationship Id="rId7" Type="http://schemas.openxmlformats.org/officeDocument/2006/relationships/font" Target="fonts/EBGaramond-bold.ttf"/><Relationship Id="rId8" Type="http://schemas.openxmlformats.org/officeDocument/2006/relationships/font" Target="fonts/EBGaramond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ZlobdZ8FrTsmQIvjHCGDmsWm7w==">AMUW2mUJg12qDvcSC5fvaYVzfbF3dvNeHcyyUPsGzdsmmmXCzcBXYTssBj7EF+DEjzvG17ZMbmMSROdKDDUy9zE2RVlNthxO6Bx0Ucq20R6R/ZcSutAvN2I=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2012-03-02T20:53:00Z</dcterms:created>
  <dc:creator>Metall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